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附件二</w:t>
      </w:r>
    </w:p>
    <w:p>
      <w:pPr>
        <w:pStyle w:val="3"/>
        <w:spacing w:line="360" w:lineRule="auto"/>
        <w:jc w:val="center"/>
        <w:rPr>
          <w:rFonts w:hint="default" w:ascii="新宋体" w:hAnsi="新宋体" w:eastAsia="新宋体" w:cs="新宋体"/>
          <w:b/>
          <w:kern w:val="0"/>
          <w:sz w:val="40"/>
          <w:szCs w:val="4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kern w:val="0"/>
          <w:sz w:val="40"/>
          <w:szCs w:val="40"/>
          <w:lang w:val="en-US" w:eastAsia="zh-CN" w:bidi="ar-SA"/>
        </w:rPr>
        <w:t>报价明细表</w:t>
      </w:r>
    </w:p>
    <w:tbl>
      <w:tblPr>
        <w:tblStyle w:val="7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091"/>
        <w:gridCol w:w="791"/>
        <w:gridCol w:w="1937"/>
        <w:gridCol w:w="1332"/>
        <w:gridCol w:w="1559"/>
        <w:gridCol w:w="1335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10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7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93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>参数要求</w:t>
            </w:r>
          </w:p>
        </w:tc>
        <w:tc>
          <w:tcPr>
            <w:tcW w:w="13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>上限单价（含税）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>全费用综合单价</w:t>
            </w:r>
          </w:p>
        </w:tc>
        <w:tc>
          <w:tcPr>
            <w:tcW w:w="13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9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布帘</w:t>
            </w:r>
          </w:p>
        </w:tc>
        <w:tc>
          <w:tcPr>
            <w:tcW w:w="10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7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面料重量不少于500g/m</w:t>
            </w:r>
            <w:r>
              <w:rPr>
                <w:rFonts w:hint="eastAsia" w:ascii="仿宋" w:hAnsi="仿宋" w:eastAsia="仿宋" w:cs="仿宋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，甲醛含量≤20mg/kg，无异味，防晒抗皱性强、基础定型、永久抗静电。</w:t>
            </w:r>
          </w:p>
        </w:tc>
        <w:tc>
          <w:tcPr>
            <w:tcW w:w="13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68元/米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纱帘</w:t>
            </w:r>
          </w:p>
        </w:tc>
        <w:tc>
          <w:tcPr>
            <w:tcW w:w="10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7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无异味、甲醛含量≤20mg/kg，基础定型</w:t>
            </w:r>
          </w:p>
        </w:tc>
        <w:tc>
          <w:tcPr>
            <w:tcW w:w="13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30元/米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卷帘</w:t>
            </w:r>
          </w:p>
        </w:tc>
        <w:tc>
          <w:tcPr>
            <w:tcW w:w="10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7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9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半遮光，抗皱、耐磨损。</w:t>
            </w:r>
          </w:p>
        </w:tc>
        <w:tc>
          <w:tcPr>
            <w:tcW w:w="13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40元/平方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百叶</w:t>
            </w:r>
          </w:p>
        </w:tc>
        <w:tc>
          <w:tcPr>
            <w:tcW w:w="10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9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铝合金材质、不易变形，叶片厚度不小于1.2mm。</w:t>
            </w:r>
          </w:p>
        </w:tc>
        <w:tc>
          <w:tcPr>
            <w:tcW w:w="13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85元/平方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电动轨道（含电机）</w:t>
            </w:r>
          </w:p>
        </w:tc>
        <w:tc>
          <w:tcPr>
            <w:tcW w:w="10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9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静音电机、低噪运行，通过3C认证。</w:t>
            </w:r>
          </w:p>
        </w:tc>
        <w:tc>
          <w:tcPr>
            <w:tcW w:w="13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3000元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手动轨道</w:t>
            </w:r>
          </w:p>
        </w:tc>
        <w:tc>
          <w:tcPr>
            <w:tcW w:w="10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1280</w:t>
            </w:r>
          </w:p>
        </w:tc>
        <w:tc>
          <w:tcPr>
            <w:tcW w:w="7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3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铝合金材质</w:t>
            </w:r>
          </w:p>
        </w:tc>
        <w:tc>
          <w:tcPr>
            <w:tcW w:w="13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20元/米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.......</w:t>
            </w:r>
          </w:p>
        </w:tc>
        <w:tc>
          <w:tcPr>
            <w:tcW w:w="10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7" w:type="dxa"/>
            <w:gridSpan w:val="4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topLinePunct w:val="0"/>
        <w:bidi w:val="0"/>
        <w:snapToGrid/>
        <w:spacing w:line="520" w:lineRule="exact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52" w:firstLineChars="200"/>
        <w:textAlignment w:val="auto"/>
        <w:rPr>
          <w:rFonts w:hint="default" w:ascii="仿宋" w:hAnsi="仿宋" w:eastAsia="仿宋" w:cs="仿宋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本表为报价函的必要组成部分，报价明细表中须填写单价与合价,如有缺项、漏项，视为报价中已包含相关费用，视同已包含在总价内或已作优惠处理，采购人无需另外支付任何费用。</w:t>
      </w:r>
      <w:r>
        <w:rPr>
          <w:rFonts w:hint="eastAsia" w:ascii="仿宋" w:hAnsi="仿宋" w:eastAsia="仿宋" w:cs="仿宋"/>
          <w:b w:val="0"/>
          <w:bCs w:val="0"/>
          <w:spacing w:val="-2"/>
          <w:sz w:val="28"/>
          <w:szCs w:val="28"/>
          <w:lang w:val="en-US" w:eastAsia="zh-CN"/>
        </w:rPr>
        <w:t>本表所视价格均为含税价，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所提供的数量为预估数量，仅作为本次报价参考，不作为结算依据，最终按照现场实际数量进行结算。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>表中的参数要求为必须符合的必要条件，提供样品时请务必结合考虑，并提供相应检验证明。</w:t>
      </w:r>
    </w:p>
    <w:p>
      <w:pPr>
        <w:pStyle w:val="3"/>
        <w:spacing w:line="480" w:lineRule="auto"/>
        <w:ind w:left="105" w:leftChars="50"/>
        <w:jc w:val="right"/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  <w:t xml:space="preserve">             公司(公章)： </w:t>
      </w:r>
    </w:p>
    <w:p>
      <w:pPr>
        <w:pStyle w:val="3"/>
        <w:spacing w:line="480" w:lineRule="auto"/>
        <w:ind w:left="105" w:leftChars="50"/>
        <w:jc w:val="right"/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  <w:t xml:space="preserve">                  法定代表人 (签字或盖章)：</w:t>
      </w:r>
    </w:p>
    <w:p>
      <w:pPr>
        <w:jc w:val="right"/>
      </w:pPr>
      <w:r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  <w:t>日期：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71480"/>
    <w:rsid w:val="0057508B"/>
    <w:rsid w:val="01015768"/>
    <w:rsid w:val="050373D6"/>
    <w:rsid w:val="09897E3F"/>
    <w:rsid w:val="0A0D7450"/>
    <w:rsid w:val="0C597FD6"/>
    <w:rsid w:val="0C9F0BB5"/>
    <w:rsid w:val="0E646B4B"/>
    <w:rsid w:val="10205DB9"/>
    <w:rsid w:val="10E275A3"/>
    <w:rsid w:val="119510A5"/>
    <w:rsid w:val="124F0E3E"/>
    <w:rsid w:val="136441E5"/>
    <w:rsid w:val="14793CEA"/>
    <w:rsid w:val="15FF6374"/>
    <w:rsid w:val="16840204"/>
    <w:rsid w:val="194453A7"/>
    <w:rsid w:val="1A3644A6"/>
    <w:rsid w:val="1ABE4EF1"/>
    <w:rsid w:val="1D0F1F50"/>
    <w:rsid w:val="1E250D55"/>
    <w:rsid w:val="20023984"/>
    <w:rsid w:val="202537FA"/>
    <w:rsid w:val="20B55A7B"/>
    <w:rsid w:val="21017496"/>
    <w:rsid w:val="22A76825"/>
    <w:rsid w:val="2485356B"/>
    <w:rsid w:val="271A167D"/>
    <w:rsid w:val="29274479"/>
    <w:rsid w:val="2C6C45EB"/>
    <w:rsid w:val="2CEF6A0E"/>
    <w:rsid w:val="2F9E0698"/>
    <w:rsid w:val="31223E46"/>
    <w:rsid w:val="33D2796F"/>
    <w:rsid w:val="352B6BB5"/>
    <w:rsid w:val="35F63E7E"/>
    <w:rsid w:val="368C7237"/>
    <w:rsid w:val="3738688F"/>
    <w:rsid w:val="37CC0DBB"/>
    <w:rsid w:val="3AC72234"/>
    <w:rsid w:val="3F13723C"/>
    <w:rsid w:val="413C73A5"/>
    <w:rsid w:val="42DB73F5"/>
    <w:rsid w:val="42E3113C"/>
    <w:rsid w:val="42F77168"/>
    <w:rsid w:val="47156682"/>
    <w:rsid w:val="4AFD63E2"/>
    <w:rsid w:val="4B1C114C"/>
    <w:rsid w:val="4C954056"/>
    <w:rsid w:val="4CB5111A"/>
    <w:rsid w:val="4DA71480"/>
    <w:rsid w:val="4E2A1A51"/>
    <w:rsid w:val="4FC64184"/>
    <w:rsid w:val="51B45742"/>
    <w:rsid w:val="52C92E4E"/>
    <w:rsid w:val="534E6CBE"/>
    <w:rsid w:val="53556DDA"/>
    <w:rsid w:val="541856AE"/>
    <w:rsid w:val="54C2473E"/>
    <w:rsid w:val="55151135"/>
    <w:rsid w:val="55AC3ECF"/>
    <w:rsid w:val="57BA235A"/>
    <w:rsid w:val="5955173E"/>
    <w:rsid w:val="5AF43C93"/>
    <w:rsid w:val="5DFF668B"/>
    <w:rsid w:val="5E2A2075"/>
    <w:rsid w:val="5E6212D8"/>
    <w:rsid w:val="5FFD4E8F"/>
    <w:rsid w:val="60732168"/>
    <w:rsid w:val="61330C7F"/>
    <w:rsid w:val="632B3037"/>
    <w:rsid w:val="632E1C87"/>
    <w:rsid w:val="64E51BFF"/>
    <w:rsid w:val="66EE422A"/>
    <w:rsid w:val="67D039C3"/>
    <w:rsid w:val="68C63DE6"/>
    <w:rsid w:val="6A4F1A6C"/>
    <w:rsid w:val="6E0067C9"/>
    <w:rsid w:val="6E5B235C"/>
    <w:rsid w:val="6F6F2759"/>
    <w:rsid w:val="70D53763"/>
    <w:rsid w:val="710F5792"/>
    <w:rsid w:val="7162306C"/>
    <w:rsid w:val="718E4080"/>
    <w:rsid w:val="744437ED"/>
    <w:rsid w:val="74790AA2"/>
    <w:rsid w:val="7711403D"/>
    <w:rsid w:val="77D550D0"/>
    <w:rsid w:val="786D6BFC"/>
    <w:rsid w:val="7B9B0AF8"/>
    <w:rsid w:val="7C9468C1"/>
    <w:rsid w:val="7E681855"/>
    <w:rsid w:val="7FAB4C98"/>
    <w:rsid w:val="7FF2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、正文"/>
    <w:basedOn w:val="1"/>
    <w:qFormat/>
    <w:uiPriority w:val="0"/>
    <w:pPr>
      <w:ind w:firstLine="200" w:firstLineChars="200"/>
    </w:pPr>
    <w:rPr>
      <w:rFonts w:ascii="宋体"/>
      <w:sz w:val="24"/>
      <w:szCs w:val="28"/>
    </w:rPr>
  </w:style>
  <w:style w:type="paragraph" w:styleId="3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2024-01-16T06:15:00Z</dcterms:created>
  <dc:creator>应</dc:creator>
  <cp:lastModifiedBy>应</cp:lastModifiedBy>
  <dcterms:modified xsi:type="dcterms:W3CDTF">2024-01-16T06:16:07Z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7D8873E8C0E24C1582083694C2C5BA4F</vt:lpwstr>
  </property>
</Properties>
</file>