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台州市公共交通集团有限公司公开招聘工作人员计划表</w:t>
      </w:r>
    </w:p>
    <w:tbl>
      <w:tblPr>
        <w:tblStyle w:val="5"/>
        <w:tblW w:w="14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03"/>
        <w:gridCol w:w="696"/>
        <w:gridCol w:w="2463"/>
        <w:gridCol w:w="2334"/>
        <w:gridCol w:w="5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招聘部门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综合文秘主管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汉语言、汉语言文学、秘书学及相关专业</w:t>
            </w:r>
          </w:p>
        </w:tc>
        <w:tc>
          <w:tcPr>
            <w:tcW w:w="5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2.有较强的综合文字写作能力；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3.目前从事文宣工作且有5年以上文宣工作经验；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4.文宣作品曾获市级及以上荣誉，或在市级及以上媒体发表过文章；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5.获得本岗位履职对应的职业资格高级技能证书的，年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可放宽至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岁以内（1986年3月1日以后出生）。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党群工作部（人力资源部）</w:t>
            </w:r>
          </w:p>
        </w:tc>
        <w:tc>
          <w:tcPr>
            <w:tcW w:w="120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89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2.中共党员，有较强的文字功底；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3.有3年以上机关企事业单位党务工作经历。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纪检监察室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执纪监督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2.中共党员，有较强的文字功底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3.有2年以上机关企事业单位纪检监察工作经历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的优先考虑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计划财务部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2.具有初级会计师及以上职称，其中获中级会计师及以上职称的或取得本岗位相关专业硕士学位的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3.有中级会计师及以上职称者，学位可不作要求。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安全管理部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大专学历的，要求交通运营管理及相关专业；具有大学本科及以上学历、学士（含）以上学位的，专业不限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2.有2年以上机关企事业单位管理工作经历。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工商管理、财务管理、企业管理、项目管理、商务管理及相关专业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审计法务部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财会、法律及相关专业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2.财会专业并取得初级及以上会计专业技术资格证书者，学历可放宽至大专；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3.有较强的计划管理和综合协调能力。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1"/>
          <w:szCs w:val="21"/>
          <w:highlight w:val="none"/>
          <w:u w:val="none"/>
          <w:shd w:val="clear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1"/>
          <w:szCs w:val="21"/>
          <w:highlight w:val="none"/>
          <w:u w:val="none"/>
          <w:shd w:val="clear"/>
          <w:lang w:eastAsia="zh-CN" w:bidi="ar"/>
        </w:rPr>
        <w:t>注：上述标“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★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1"/>
          <w:szCs w:val="21"/>
          <w:highlight w:val="none"/>
          <w:u w:val="none"/>
          <w:shd w:val="clear"/>
          <w:lang w:eastAsia="zh-CN" w:bidi="ar"/>
        </w:rPr>
        <w:t>”的为集团总部“关键岗位”职位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highlight w:val="none"/>
          <w:u w:val="none"/>
          <w:lang w:eastAsia="zh-CN" w:bidi="ar"/>
        </w:rPr>
        <w:t>。</w:t>
      </w: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pStyle w:val="2"/>
        <w:rPr>
          <w:rFonts w:hint="eastAsia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pStyle w:val="2"/>
        <w:rPr>
          <w:rFonts w:hint="eastAsia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台州市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eastAsia="zh-CN"/>
        </w:rPr>
        <w:t>公交巴士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有限公司公开招聘工作人员计划表</w:t>
      </w:r>
    </w:p>
    <w:p>
      <w:pPr>
        <w:pStyle w:val="4"/>
        <w:rPr>
          <w:rFonts w:hint="eastAsia"/>
        </w:rPr>
      </w:pPr>
    </w:p>
    <w:tbl>
      <w:tblPr>
        <w:tblStyle w:val="5"/>
        <w:tblW w:w="13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62"/>
        <w:gridCol w:w="693"/>
        <w:gridCol w:w="2159"/>
        <w:gridCol w:w="1898"/>
        <w:gridCol w:w="6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招聘部门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会计核算与管理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财务管理、会计及相关专业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2.具有初级会计师及以上职称；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3.有中级会计师及以上职称者，学位可不作要求。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人力资源处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理及相关专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2.熟悉薪酬方案制定、员工五险一金、工伤、生育、医疗报销等业务操作。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机务管理处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招标采购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管理类及相关专业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2.熟悉招投标管理、合同管理。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培训辅导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具有良好的沟通能力、熟悉教育培训工作技巧。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3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巴士分公司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副车队长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电子信息、计算机及相关专业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龄35周岁以内（1986年3月1日以后出生）；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具有公交行业3年以上工作经历且担任基层车队负责人1年以上者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车队指导员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龄35周岁以内（1986年3月1日以后出生）；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部队服役期间有三等功及以上立功表现的，学历可放宽至高中；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3.在部队担任过班长及以上职务累计三年及以上，擅长思想政治教育及队列培训工作；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4.符合上述第3点条件，且为中共党员的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widowControl/>
        <w:shd w:val="clear"/>
        <w:snapToGrid w:val="0"/>
        <w:spacing w:line="240" w:lineRule="auto"/>
        <w:jc w:val="center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none"/>
          <w:shd w:val="clear"/>
          <w:lang w:bidi="ar"/>
        </w:rPr>
      </w:pPr>
    </w:p>
    <w:p>
      <w:pPr>
        <w:widowControl/>
        <w:shd w:val="clear"/>
        <w:spacing w:after="0" w:afterLines="-2147483648" w:line="240" w:lineRule="auto"/>
        <w:jc w:val="left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br w:type="page"/>
      </w:r>
    </w:p>
    <w:p>
      <w:pPr>
        <w:widowControl/>
        <w:shd w:val="clear"/>
        <w:spacing w:after="161" w:afterLines="50" w:line="60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bidi="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t>台州市公交场站置业有限公司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bidi="ar"/>
        </w:rPr>
        <w:t>公开招聘工作人员计划表</w:t>
      </w:r>
    </w:p>
    <w:p>
      <w:pPr>
        <w:pStyle w:val="4"/>
        <w:rPr>
          <w:rFonts w:hint="eastAsia"/>
        </w:rPr>
      </w:pPr>
    </w:p>
    <w:tbl>
      <w:tblPr>
        <w:tblStyle w:val="5"/>
        <w:tblW w:w="13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83"/>
        <w:gridCol w:w="815"/>
        <w:gridCol w:w="2669"/>
        <w:gridCol w:w="2455"/>
        <w:gridCol w:w="5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招聘部门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土木工程及相关专业</w:t>
            </w: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造价预算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工程造价及相关专业</w:t>
            </w: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年龄30周岁以内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（1991年3月1日以后出生)；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.具有工程预算造价经验并有中级及以上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优先考虑。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40" w:firstLineChars="200"/>
        <w:jc w:val="left"/>
        <w:textAlignment w:val="center"/>
        <w:outlineLvl w:val="9"/>
        <w:rPr>
          <w:rFonts w:hint="default" w:ascii="宋体" w:hAnsi="宋体" w:eastAsia="宋体" w:cs="宋体"/>
          <w:color w:val="auto"/>
          <w:sz w:val="22"/>
          <w:szCs w:val="22"/>
          <w:lang w:val="en-US"/>
        </w:rPr>
        <w:sectPr>
          <w:pgSz w:w="16838" w:h="11906" w:orient="landscape"/>
          <w:pgMar w:top="1383" w:right="1440" w:bottom="13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【说明】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上述三个计划表中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，涉及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具体专业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eastAsia="zh-CN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认定按照《20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年浙江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eastAsia="zh-CN" w:bidi="ar"/>
        </w:rPr>
        <w:t>省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公务员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eastAsia="zh-CN" w:bidi="ar"/>
        </w:rPr>
        <w:t>录用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考试专业参考目录》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执行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eastAsia="zh-CN" w:bidi="ar"/>
        </w:rPr>
        <w:t>。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报考人员具有招聘岗位相应中级专业技术职称的，年龄可放宽至35周岁以内（1986年3月1日之后出生）；具有相应招聘岗位高级专业技术职称的，年龄可放宽至40周岁以内（1981年3月1日之后出生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1F76"/>
    <w:rsid w:val="061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2021-03-22T10:14:00Z</dcterms:created>
  <dc:creator>Dt</dc:creator>
  <cp:lastModifiedBy>Dt</cp:lastModifiedBy>
  <dcterms:modified xsi:type="dcterms:W3CDTF">2021-03-22T10:15:52Z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